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96" w:rsidRPr="00F1768C" w:rsidRDefault="009613A2" w:rsidP="00D77896">
      <w:pPr>
        <w:spacing w:after="0"/>
        <w:jc w:val="center"/>
        <w:rPr>
          <w:b/>
          <w:szCs w:val="21"/>
        </w:rPr>
      </w:pPr>
      <w:r w:rsidRPr="00F1768C">
        <w:rPr>
          <w:b/>
          <w:szCs w:val="21"/>
        </w:rPr>
        <w:t>Breath Alcohol Test</w:t>
      </w:r>
      <w:r w:rsidR="00D77896" w:rsidRPr="00F1768C">
        <w:rPr>
          <w:b/>
          <w:szCs w:val="21"/>
        </w:rPr>
        <w:t xml:space="preserve"> Checklist</w:t>
      </w:r>
      <w:bookmarkStart w:id="0" w:name="_GoBack"/>
      <w:bookmarkEnd w:id="0"/>
    </w:p>
    <w:p w:rsidR="00D77896" w:rsidRPr="00F1768C" w:rsidRDefault="00D77896" w:rsidP="00D77896">
      <w:pPr>
        <w:spacing w:after="0"/>
        <w:rPr>
          <w:b/>
          <w:i/>
          <w:sz w:val="21"/>
          <w:szCs w:val="21"/>
        </w:rPr>
      </w:pPr>
    </w:p>
    <w:p w:rsidR="00D77896" w:rsidRPr="00F1768C" w:rsidRDefault="00D77896" w:rsidP="00D77896">
      <w:pPr>
        <w:spacing w:after="0"/>
        <w:rPr>
          <w:b/>
          <w:i/>
          <w:sz w:val="21"/>
          <w:szCs w:val="21"/>
        </w:rPr>
      </w:pPr>
      <w:r w:rsidRPr="00F1768C">
        <w:rPr>
          <w:b/>
          <w:i/>
          <w:sz w:val="21"/>
          <w:szCs w:val="21"/>
        </w:rPr>
        <w:t xml:space="preserve">Did the </w:t>
      </w:r>
      <w:r w:rsidR="009613A2" w:rsidRPr="00F1768C">
        <w:rPr>
          <w:b/>
          <w:i/>
          <w:sz w:val="21"/>
          <w:szCs w:val="21"/>
        </w:rPr>
        <w:t>Technician</w:t>
      </w:r>
      <w:r w:rsidRPr="00F1768C">
        <w:rPr>
          <w:b/>
          <w:i/>
          <w:sz w:val="21"/>
          <w:szCs w:val="21"/>
        </w:rPr>
        <w:t xml:space="preserve">... </w:t>
      </w:r>
    </w:p>
    <w:p w:rsidR="00D77896" w:rsidRPr="00F1768C" w:rsidRDefault="00D77896" w:rsidP="00D77896">
      <w:pPr>
        <w:numPr>
          <w:ilvl w:val="0"/>
          <w:numId w:val="1"/>
        </w:numPr>
        <w:spacing w:after="0"/>
        <w:rPr>
          <w:sz w:val="21"/>
          <w:szCs w:val="21"/>
        </w:rPr>
      </w:pPr>
      <w:r w:rsidRPr="00F1768C">
        <w:rPr>
          <w:sz w:val="21"/>
          <w:szCs w:val="21"/>
        </w:rPr>
        <w:t>Require</w:t>
      </w:r>
      <w:r w:rsidR="00C567D1" w:rsidRPr="00F1768C">
        <w:rPr>
          <w:sz w:val="21"/>
          <w:szCs w:val="21"/>
        </w:rPr>
        <w:t xml:space="preserve"> the</w:t>
      </w:r>
      <w:r w:rsidRPr="00F1768C">
        <w:rPr>
          <w:sz w:val="21"/>
          <w:szCs w:val="21"/>
        </w:rPr>
        <w:t xml:space="preserve"> employee to provide positive identification </w:t>
      </w:r>
    </w:p>
    <w:p w:rsidR="00D77896" w:rsidRPr="00F1768C" w:rsidRDefault="00D77896" w:rsidP="00D77896">
      <w:pPr>
        <w:numPr>
          <w:ilvl w:val="0"/>
          <w:numId w:val="1"/>
        </w:numPr>
        <w:spacing w:after="0"/>
        <w:rPr>
          <w:sz w:val="21"/>
          <w:szCs w:val="21"/>
        </w:rPr>
      </w:pPr>
      <w:r w:rsidRPr="00F1768C">
        <w:rPr>
          <w:sz w:val="21"/>
          <w:szCs w:val="21"/>
        </w:rPr>
        <w:t>Explain</w:t>
      </w:r>
      <w:r w:rsidR="00C567D1" w:rsidRPr="00F1768C">
        <w:rPr>
          <w:sz w:val="21"/>
          <w:szCs w:val="21"/>
        </w:rPr>
        <w:t xml:space="preserve"> the</w:t>
      </w:r>
      <w:r w:rsidRPr="00F1768C">
        <w:rPr>
          <w:sz w:val="21"/>
          <w:szCs w:val="21"/>
        </w:rPr>
        <w:t xml:space="preserve"> basic </w:t>
      </w:r>
      <w:r w:rsidR="009613A2" w:rsidRPr="00F1768C">
        <w:rPr>
          <w:sz w:val="21"/>
          <w:szCs w:val="21"/>
        </w:rPr>
        <w:t xml:space="preserve">testing </w:t>
      </w:r>
      <w:r w:rsidRPr="00F1768C">
        <w:rPr>
          <w:sz w:val="21"/>
          <w:szCs w:val="21"/>
        </w:rPr>
        <w:t xml:space="preserve">procedure, show </w:t>
      </w:r>
      <w:r w:rsidR="00C567D1" w:rsidRPr="00F1768C">
        <w:rPr>
          <w:sz w:val="21"/>
          <w:szCs w:val="21"/>
        </w:rPr>
        <w:t xml:space="preserve">the </w:t>
      </w:r>
      <w:r w:rsidRPr="00F1768C">
        <w:rPr>
          <w:sz w:val="21"/>
          <w:szCs w:val="21"/>
        </w:rPr>
        <w:t xml:space="preserve">employee instructions </w:t>
      </w:r>
      <w:r w:rsidR="00C567D1" w:rsidRPr="00F1768C">
        <w:rPr>
          <w:sz w:val="21"/>
          <w:szCs w:val="21"/>
        </w:rPr>
        <w:t xml:space="preserve">on the </w:t>
      </w:r>
      <w:r w:rsidRPr="00F1768C">
        <w:rPr>
          <w:sz w:val="21"/>
          <w:szCs w:val="21"/>
        </w:rPr>
        <w:t xml:space="preserve"> back of</w:t>
      </w:r>
      <w:r w:rsidR="00C567D1" w:rsidRPr="00F1768C">
        <w:rPr>
          <w:sz w:val="21"/>
          <w:szCs w:val="21"/>
        </w:rPr>
        <w:t xml:space="preserve"> the</w:t>
      </w:r>
      <w:r w:rsidRPr="00F1768C">
        <w:rPr>
          <w:sz w:val="21"/>
          <w:szCs w:val="21"/>
        </w:rPr>
        <w:t xml:space="preserve"> </w:t>
      </w:r>
      <w:r w:rsidR="009613A2" w:rsidRPr="00F1768C">
        <w:rPr>
          <w:sz w:val="21"/>
          <w:szCs w:val="21"/>
        </w:rPr>
        <w:t>ATF</w:t>
      </w:r>
      <w:r w:rsidRPr="00F1768C">
        <w:rPr>
          <w:sz w:val="21"/>
          <w:szCs w:val="21"/>
        </w:rPr>
        <w:t xml:space="preserve"> </w:t>
      </w:r>
    </w:p>
    <w:p w:rsidR="00D77896" w:rsidRPr="00F1768C" w:rsidRDefault="00D77896" w:rsidP="00D77896">
      <w:pPr>
        <w:numPr>
          <w:ilvl w:val="0"/>
          <w:numId w:val="1"/>
        </w:numPr>
        <w:spacing w:after="0"/>
        <w:rPr>
          <w:sz w:val="21"/>
          <w:szCs w:val="21"/>
        </w:rPr>
      </w:pPr>
      <w:r w:rsidRPr="00F1768C">
        <w:rPr>
          <w:sz w:val="21"/>
          <w:szCs w:val="21"/>
        </w:rPr>
        <w:t xml:space="preserve">Use the Federal </w:t>
      </w:r>
      <w:r w:rsidR="009613A2" w:rsidRPr="00F1768C">
        <w:rPr>
          <w:sz w:val="21"/>
          <w:szCs w:val="21"/>
        </w:rPr>
        <w:t>Alcohol</w:t>
      </w:r>
      <w:r w:rsidRPr="00F1768C">
        <w:rPr>
          <w:sz w:val="21"/>
          <w:szCs w:val="21"/>
        </w:rPr>
        <w:t xml:space="preserve"> Testing Form </w:t>
      </w:r>
    </w:p>
    <w:p w:rsidR="00D77896" w:rsidRPr="00F1768C" w:rsidRDefault="00D77896" w:rsidP="00D77896">
      <w:pPr>
        <w:numPr>
          <w:ilvl w:val="0"/>
          <w:numId w:val="1"/>
        </w:numPr>
        <w:spacing w:after="0"/>
        <w:rPr>
          <w:sz w:val="21"/>
          <w:szCs w:val="21"/>
        </w:rPr>
      </w:pPr>
      <w:r w:rsidRPr="00F1768C">
        <w:rPr>
          <w:sz w:val="21"/>
          <w:szCs w:val="21"/>
        </w:rPr>
        <w:t xml:space="preserve">Complete Step 1 of </w:t>
      </w:r>
      <w:r w:rsidR="009613A2" w:rsidRPr="00F1768C">
        <w:rPr>
          <w:sz w:val="21"/>
          <w:szCs w:val="21"/>
        </w:rPr>
        <w:t>the AT</w:t>
      </w:r>
      <w:r w:rsidRPr="00F1768C">
        <w:rPr>
          <w:sz w:val="21"/>
          <w:szCs w:val="21"/>
        </w:rPr>
        <w:t xml:space="preserve">F </w:t>
      </w:r>
    </w:p>
    <w:p w:rsidR="009613A2" w:rsidRPr="00F1768C" w:rsidRDefault="005A412A" w:rsidP="00D77896">
      <w:pPr>
        <w:numPr>
          <w:ilvl w:val="0"/>
          <w:numId w:val="1"/>
        </w:numPr>
        <w:spacing w:after="0"/>
        <w:rPr>
          <w:sz w:val="21"/>
          <w:szCs w:val="21"/>
        </w:rPr>
      </w:pPr>
      <w:r w:rsidRPr="00F1768C">
        <w:rPr>
          <w:sz w:val="21"/>
          <w:szCs w:val="21"/>
        </w:rPr>
        <w:t>Direct</w:t>
      </w:r>
      <w:r w:rsidR="009613A2" w:rsidRPr="00F1768C">
        <w:rPr>
          <w:sz w:val="21"/>
          <w:szCs w:val="21"/>
        </w:rPr>
        <w:t xml:space="preserve"> the employee to complete Step 2 of the ATF</w:t>
      </w:r>
    </w:p>
    <w:p w:rsidR="00D77896" w:rsidRPr="00F1768C" w:rsidRDefault="009613A2" w:rsidP="009613A2">
      <w:pPr>
        <w:numPr>
          <w:ilvl w:val="0"/>
          <w:numId w:val="1"/>
        </w:numPr>
        <w:spacing w:after="0"/>
        <w:rPr>
          <w:sz w:val="21"/>
          <w:szCs w:val="21"/>
        </w:rPr>
      </w:pPr>
      <w:r w:rsidRPr="00F1768C">
        <w:rPr>
          <w:sz w:val="21"/>
          <w:szCs w:val="21"/>
        </w:rPr>
        <w:t xml:space="preserve">Open an individually sealed mouthpiece and attach it to the EBT </w:t>
      </w:r>
      <w:r w:rsidR="00D77896" w:rsidRPr="00F1768C">
        <w:rPr>
          <w:sz w:val="21"/>
          <w:szCs w:val="21"/>
        </w:rPr>
        <w:t xml:space="preserve"> in </w:t>
      </w:r>
      <w:r w:rsidRPr="00F1768C">
        <w:rPr>
          <w:sz w:val="21"/>
          <w:szCs w:val="21"/>
        </w:rPr>
        <w:t xml:space="preserve">the </w:t>
      </w:r>
      <w:r w:rsidR="00D77896" w:rsidRPr="00F1768C">
        <w:rPr>
          <w:sz w:val="21"/>
          <w:szCs w:val="21"/>
        </w:rPr>
        <w:t xml:space="preserve">presence of employee </w:t>
      </w:r>
    </w:p>
    <w:p w:rsidR="009613A2" w:rsidRPr="00F1768C" w:rsidRDefault="009613A2" w:rsidP="009613A2">
      <w:pPr>
        <w:numPr>
          <w:ilvl w:val="0"/>
          <w:numId w:val="1"/>
        </w:numPr>
        <w:spacing w:after="0"/>
        <w:rPr>
          <w:sz w:val="21"/>
          <w:szCs w:val="21"/>
        </w:rPr>
      </w:pPr>
      <w:r w:rsidRPr="00F1768C">
        <w:rPr>
          <w:sz w:val="21"/>
          <w:szCs w:val="21"/>
        </w:rPr>
        <w:t>Instruct the employee to blow forcefully into the mouthpiece for at least 6 seconds or until the EBT indicates an adequate amount of breath has been obtained</w:t>
      </w:r>
    </w:p>
    <w:p w:rsidR="009613A2" w:rsidRPr="00F1768C" w:rsidRDefault="009613A2" w:rsidP="009613A2">
      <w:pPr>
        <w:numPr>
          <w:ilvl w:val="0"/>
          <w:numId w:val="1"/>
        </w:numPr>
        <w:spacing w:after="0"/>
        <w:rPr>
          <w:sz w:val="21"/>
          <w:szCs w:val="21"/>
        </w:rPr>
      </w:pPr>
      <w:r w:rsidRPr="00F1768C">
        <w:rPr>
          <w:sz w:val="21"/>
          <w:szCs w:val="21"/>
        </w:rPr>
        <w:t>Show the employee the result displayed on the EBT</w:t>
      </w:r>
    </w:p>
    <w:p w:rsidR="005A412A" w:rsidRPr="00F1768C" w:rsidRDefault="009613A2" w:rsidP="005A412A">
      <w:pPr>
        <w:numPr>
          <w:ilvl w:val="0"/>
          <w:numId w:val="1"/>
        </w:numPr>
        <w:spacing w:after="0"/>
        <w:rPr>
          <w:sz w:val="21"/>
          <w:szCs w:val="21"/>
        </w:rPr>
      </w:pPr>
      <w:r w:rsidRPr="00F1768C">
        <w:rPr>
          <w:sz w:val="21"/>
          <w:szCs w:val="21"/>
        </w:rPr>
        <w:t>If th</w:t>
      </w:r>
      <w:r w:rsidR="005A412A" w:rsidRPr="00F1768C">
        <w:rPr>
          <w:sz w:val="21"/>
          <w:szCs w:val="21"/>
        </w:rPr>
        <w:t>e EBT is not designed to print, record the following in Step 3:</w:t>
      </w:r>
    </w:p>
    <w:p w:rsidR="005A412A" w:rsidRPr="00F1768C" w:rsidRDefault="005A412A" w:rsidP="005A412A">
      <w:pPr>
        <w:numPr>
          <w:ilvl w:val="1"/>
          <w:numId w:val="1"/>
        </w:numPr>
        <w:spacing w:after="0"/>
        <w:rPr>
          <w:sz w:val="21"/>
          <w:szCs w:val="21"/>
        </w:rPr>
      </w:pPr>
      <w:r w:rsidRPr="00F1768C">
        <w:rPr>
          <w:sz w:val="21"/>
          <w:szCs w:val="21"/>
        </w:rPr>
        <w:t>Identification of the machine</w:t>
      </w:r>
    </w:p>
    <w:p w:rsidR="005A412A" w:rsidRPr="00F1768C" w:rsidRDefault="005A412A" w:rsidP="005A412A">
      <w:pPr>
        <w:numPr>
          <w:ilvl w:val="1"/>
          <w:numId w:val="1"/>
        </w:numPr>
        <w:spacing w:after="0"/>
        <w:rPr>
          <w:sz w:val="21"/>
          <w:szCs w:val="21"/>
        </w:rPr>
      </w:pPr>
      <w:r w:rsidRPr="00F1768C">
        <w:rPr>
          <w:sz w:val="21"/>
          <w:szCs w:val="21"/>
        </w:rPr>
        <w:t>Sequential test number</w:t>
      </w:r>
    </w:p>
    <w:p w:rsidR="005A412A" w:rsidRPr="00F1768C" w:rsidRDefault="005A412A" w:rsidP="005A412A">
      <w:pPr>
        <w:numPr>
          <w:ilvl w:val="1"/>
          <w:numId w:val="1"/>
        </w:numPr>
        <w:spacing w:after="0"/>
        <w:rPr>
          <w:sz w:val="21"/>
          <w:szCs w:val="21"/>
        </w:rPr>
      </w:pPr>
      <w:r w:rsidRPr="00F1768C">
        <w:rPr>
          <w:sz w:val="21"/>
          <w:szCs w:val="21"/>
        </w:rPr>
        <w:t>Test result</w:t>
      </w:r>
    </w:p>
    <w:p w:rsidR="009613A2" w:rsidRPr="00F1768C" w:rsidRDefault="009613A2" w:rsidP="009613A2">
      <w:pPr>
        <w:numPr>
          <w:ilvl w:val="0"/>
          <w:numId w:val="1"/>
        </w:numPr>
        <w:spacing w:after="0"/>
        <w:rPr>
          <w:sz w:val="21"/>
          <w:szCs w:val="21"/>
        </w:rPr>
      </w:pPr>
      <w:r w:rsidRPr="00F1768C">
        <w:rPr>
          <w:sz w:val="21"/>
          <w:szCs w:val="21"/>
        </w:rPr>
        <w:t>If the EBT prints the result, affix the paper strip to the ATF using tamper-evident tape</w:t>
      </w:r>
    </w:p>
    <w:p w:rsidR="005A412A" w:rsidRPr="00F1768C" w:rsidRDefault="005A412A" w:rsidP="009613A2">
      <w:pPr>
        <w:numPr>
          <w:ilvl w:val="0"/>
          <w:numId w:val="1"/>
        </w:numPr>
        <w:spacing w:after="0"/>
        <w:rPr>
          <w:b/>
          <w:sz w:val="21"/>
          <w:szCs w:val="21"/>
        </w:rPr>
      </w:pPr>
      <w:r w:rsidRPr="00F1768C">
        <w:rPr>
          <w:b/>
          <w:sz w:val="21"/>
          <w:szCs w:val="21"/>
        </w:rPr>
        <w:t>If the screening test result is less than 0.02:</w:t>
      </w:r>
    </w:p>
    <w:p w:rsidR="005A412A" w:rsidRPr="00F1768C" w:rsidRDefault="005A412A" w:rsidP="005A412A">
      <w:pPr>
        <w:numPr>
          <w:ilvl w:val="1"/>
          <w:numId w:val="1"/>
        </w:numPr>
        <w:spacing w:after="0"/>
        <w:rPr>
          <w:sz w:val="21"/>
          <w:szCs w:val="21"/>
        </w:rPr>
      </w:pPr>
      <w:r w:rsidRPr="00F1768C">
        <w:rPr>
          <w:sz w:val="21"/>
          <w:szCs w:val="21"/>
        </w:rPr>
        <w:t>Complete the certification in Step 3</w:t>
      </w:r>
    </w:p>
    <w:p w:rsidR="005A412A" w:rsidRPr="00F1768C" w:rsidRDefault="005A412A" w:rsidP="005A412A">
      <w:pPr>
        <w:numPr>
          <w:ilvl w:val="1"/>
          <w:numId w:val="1"/>
        </w:numPr>
        <w:spacing w:after="0"/>
        <w:rPr>
          <w:sz w:val="21"/>
          <w:szCs w:val="21"/>
        </w:rPr>
      </w:pPr>
      <w:r w:rsidRPr="00F1768C">
        <w:rPr>
          <w:sz w:val="21"/>
          <w:szCs w:val="21"/>
        </w:rPr>
        <w:t xml:space="preserve">Give Copy 2 of the ATF to the employee </w:t>
      </w:r>
    </w:p>
    <w:p w:rsidR="005A412A" w:rsidRPr="00F1768C" w:rsidRDefault="005A412A" w:rsidP="005A412A">
      <w:pPr>
        <w:numPr>
          <w:ilvl w:val="0"/>
          <w:numId w:val="1"/>
        </w:numPr>
        <w:spacing w:after="0"/>
        <w:rPr>
          <w:b/>
          <w:sz w:val="21"/>
          <w:szCs w:val="21"/>
        </w:rPr>
      </w:pPr>
      <w:r w:rsidRPr="00F1768C">
        <w:rPr>
          <w:b/>
          <w:sz w:val="21"/>
          <w:szCs w:val="21"/>
        </w:rPr>
        <w:t>If the screening test result is greater than or equal to 0.02:</w:t>
      </w:r>
    </w:p>
    <w:p w:rsidR="005A412A" w:rsidRPr="00F1768C" w:rsidRDefault="005A412A" w:rsidP="005A412A">
      <w:pPr>
        <w:numPr>
          <w:ilvl w:val="1"/>
          <w:numId w:val="1"/>
        </w:numPr>
        <w:spacing w:after="0"/>
        <w:rPr>
          <w:b/>
          <w:sz w:val="21"/>
          <w:szCs w:val="21"/>
        </w:rPr>
      </w:pPr>
      <w:r w:rsidRPr="00F1768C">
        <w:rPr>
          <w:sz w:val="21"/>
          <w:szCs w:val="21"/>
        </w:rPr>
        <w:t>Continue to confirmation test</w:t>
      </w:r>
    </w:p>
    <w:p w:rsidR="005A412A" w:rsidRPr="00F1768C" w:rsidRDefault="005A412A" w:rsidP="005A412A">
      <w:pPr>
        <w:spacing w:after="0"/>
        <w:rPr>
          <w:sz w:val="21"/>
          <w:szCs w:val="21"/>
        </w:rPr>
      </w:pPr>
    </w:p>
    <w:p w:rsidR="005A412A" w:rsidRPr="00F1768C" w:rsidRDefault="005A412A" w:rsidP="005A412A">
      <w:pPr>
        <w:spacing w:after="0"/>
        <w:rPr>
          <w:sz w:val="21"/>
          <w:szCs w:val="21"/>
          <w:u w:val="single"/>
        </w:rPr>
      </w:pPr>
      <w:r w:rsidRPr="00F1768C">
        <w:rPr>
          <w:sz w:val="21"/>
          <w:szCs w:val="21"/>
          <w:u w:val="single"/>
        </w:rPr>
        <w:t xml:space="preserve">Confirmation Test </w:t>
      </w:r>
    </w:p>
    <w:p w:rsidR="005A412A" w:rsidRPr="00F1768C" w:rsidRDefault="005A412A" w:rsidP="005A412A">
      <w:pPr>
        <w:spacing w:after="0"/>
        <w:rPr>
          <w:b/>
          <w:i/>
          <w:sz w:val="21"/>
          <w:szCs w:val="21"/>
        </w:rPr>
      </w:pPr>
      <w:r w:rsidRPr="00F1768C">
        <w:rPr>
          <w:b/>
          <w:i/>
          <w:sz w:val="21"/>
          <w:szCs w:val="21"/>
        </w:rPr>
        <w:t xml:space="preserve">Did the Technician... </w:t>
      </w:r>
    </w:p>
    <w:p w:rsidR="00D77896" w:rsidRPr="00F1768C" w:rsidRDefault="005A412A" w:rsidP="00D77896">
      <w:pPr>
        <w:numPr>
          <w:ilvl w:val="0"/>
          <w:numId w:val="1"/>
        </w:numPr>
        <w:spacing w:after="0"/>
        <w:rPr>
          <w:sz w:val="21"/>
          <w:szCs w:val="21"/>
        </w:rPr>
      </w:pPr>
      <w:r w:rsidRPr="00F1768C">
        <w:rPr>
          <w:sz w:val="21"/>
          <w:szCs w:val="21"/>
        </w:rPr>
        <w:t>Observe a waiting period of at least 15 minutes (but not more than 30 minutes)</w:t>
      </w:r>
    </w:p>
    <w:p w:rsidR="00D77896" w:rsidRPr="00F1768C" w:rsidRDefault="005A412A" w:rsidP="00D77896">
      <w:pPr>
        <w:numPr>
          <w:ilvl w:val="0"/>
          <w:numId w:val="1"/>
        </w:numPr>
        <w:spacing w:after="0"/>
        <w:rPr>
          <w:sz w:val="21"/>
          <w:szCs w:val="21"/>
        </w:rPr>
      </w:pPr>
      <w:r w:rsidRPr="00F1768C">
        <w:rPr>
          <w:sz w:val="21"/>
          <w:szCs w:val="21"/>
        </w:rPr>
        <w:t>Advise the employee:</w:t>
      </w:r>
    </w:p>
    <w:p w:rsidR="005A412A" w:rsidRPr="00F1768C" w:rsidRDefault="005A412A" w:rsidP="005A412A">
      <w:pPr>
        <w:numPr>
          <w:ilvl w:val="1"/>
          <w:numId w:val="1"/>
        </w:numPr>
        <w:spacing w:after="0"/>
        <w:rPr>
          <w:sz w:val="21"/>
          <w:szCs w:val="21"/>
        </w:rPr>
      </w:pPr>
      <w:r w:rsidRPr="00F1768C">
        <w:rPr>
          <w:sz w:val="21"/>
          <w:szCs w:val="21"/>
        </w:rPr>
        <w:t>Not to eat, drink, put anything into his or her mouth, or belch</w:t>
      </w:r>
    </w:p>
    <w:p w:rsidR="005A412A" w:rsidRPr="00F1768C" w:rsidRDefault="005A412A" w:rsidP="005A412A">
      <w:pPr>
        <w:numPr>
          <w:ilvl w:val="1"/>
          <w:numId w:val="1"/>
        </w:numPr>
        <w:spacing w:after="0"/>
        <w:rPr>
          <w:sz w:val="21"/>
          <w:szCs w:val="21"/>
        </w:rPr>
      </w:pPr>
      <w:r w:rsidRPr="00F1768C">
        <w:rPr>
          <w:sz w:val="21"/>
          <w:szCs w:val="21"/>
        </w:rPr>
        <w:t>The reason for the waiting period</w:t>
      </w:r>
    </w:p>
    <w:p w:rsidR="005A412A" w:rsidRPr="00F1768C" w:rsidRDefault="005A412A" w:rsidP="005A412A">
      <w:pPr>
        <w:numPr>
          <w:ilvl w:val="1"/>
          <w:numId w:val="1"/>
        </w:numPr>
        <w:spacing w:after="0"/>
        <w:rPr>
          <w:sz w:val="21"/>
          <w:szCs w:val="21"/>
        </w:rPr>
      </w:pPr>
      <w:r w:rsidRPr="00F1768C">
        <w:rPr>
          <w:sz w:val="21"/>
          <w:szCs w:val="21"/>
        </w:rPr>
        <w:t>That the confirmation test will be completed at the end of the waiting period, even if the instructions have not been followed</w:t>
      </w:r>
    </w:p>
    <w:p w:rsidR="00D10628" w:rsidRPr="00F1768C" w:rsidRDefault="00D10628" w:rsidP="005A412A">
      <w:pPr>
        <w:numPr>
          <w:ilvl w:val="0"/>
          <w:numId w:val="1"/>
        </w:numPr>
        <w:spacing w:after="0"/>
        <w:rPr>
          <w:sz w:val="21"/>
          <w:szCs w:val="21"/>
        </w:rPr>
      </w:pPr>
      <w:r w:rsidRPr="00F1768C">
        <w:rPr>
          <w:sz w:val="21"/>
          <w:szCs w:val="21"/>
        </w:rPr>
        <w:t>Conduct an air blank on the EBT to ensure a reading of 0.00 and show the reading to the employee</w:t>
      </w:r>
    </w:p>
    <w:p w:rsidR="005A412A" w:rsidRPr="00F1768C" w:rsidRDefault="005A412A" w:rsidP="005A412A">
      <w:pPr>
        <w:numPr>
          <w:ilvl w:val="0"/>
          <w:numId w:val="1"/>
        </w:numPr>
        <w:spacing w:after="0"/>
        <w:rPr>
          <w:sz w:val="21"/>
          <w:szCs w:val="21"/>
        </w:rPr>
      </w:pPr>
      <w:r w:rsidRPr="00F1768C">
        <w:rPr>
          <w:sz w:val="21"/>
          <w:szCs w:val="21"/>
        </w:rPr>
        <w:t>Open a new</w:t>
      </w:r>
      <w:r w:rsidRPr="00F1768C">
        <w:rPr>
          <w:sz w:val="21"/>
          <w:szCs w:val="21"/>
        </w:rPr>
        <w:t xml:space="preserve"> individually sealed mouthpiece and attach it to the EBT  in the presence of employee </w:t>
      </w:r>
    </w:p>
    <w:p w:rsidR="005A412A" w:rsidRPr="00F1768C" w:rsidRDefault="00D10628" w:rsidP="005A412A">
      <w:pPr>
        <w:numPr>
          <w:ilvl w:val="0"/>
          <w:numId w:val="1"/>
        </w:numPr>
        <w:spacing w:after="0"/>
        <w:rPr>
          <w:sz w:val="21"/>
          <w:szCs w:val="21"/>
        </w:rPr>
      </w:pPr>
      <w:r w:rsidRPr="00F1768C">
        <w:rPr>
          <w:sz w:val="21"/>
          <w:szCs w:val="21"/>
        </w:rPr>
        <w:t>Read, and show the employee the sequential test number on the EBT</w:t>
      </w:r>
    </w:p>
    <w:p w:rsidR="00D10628" w:rsidRPr="00F1768C" w:rsidRDefault="00D10628" w:rsidP="00D10628">
      <w:pPr>
        <w:numPr>
          <w:ilvl w:val="0"/>
          <w:numId w:val="1"/>
        </w:numPr>
        <w:spacing w:after="0"/>
        <w:rPr>
          <w:sz w:val="21"/>
          <w:szCs w:val="21"/>
        </w:rPr>
      </w:pPr>
      <w:r w:rsidRPr="00F1768C">
        <w:rPr>
          <w:sz w:val="21"/>
          <w:szCs w:val="21"/>
        </w:rPr>
        <w:t>Instruct the employee to blow forcefully into the mouthpiece for at least 6 seconds or until the EBT indicates an adequate amount of breath has been obtained</w:t>
      </w:r>
    </w:p>
    <w:p w:rsidR="00D10628" w:rsidRPr="00F1768C" w:rsidRDefault="00D10628" w:rsidP="005A412A">
      <w:pPr>
        <w:numPr>
          <w:ilvl w:val="0"/>
          <w:numId w:val="1"/>
        </w:numPr>
        <w:spacing w:after="0"/>
        <w:rPr>
          <w:sz w:val="21"/>
          <w:szCs w:val="21"/>
        </w:rPr>
      </w:pPr>
      <w:r w:rsidRPr="00F1768C">
        <w:rPr>
          <w:sz w:val="21"/>
          <w:szCs w:val="21"/>
        </w:rPr>
        <w:t>Show the employee the test result displayed on the EBT</w:t>
      </w:r>
    </w:p>
    <w:p w:rsidR="00D10628" w:rsidRPr="00F1768C" w:rsidRDefault="00D10628" w:rsidP="005A412A">
      <w:pPr>
        <w:numPr>
          <w:ilvl w:val="0"/>
          <w:numId w:val="1"/>
        </w:numPr>
        <w:spacing w:after="0"/>
        <w:rPr>
          <w:sz w:val="21"/>
          <w:szCs w:val="21"/>
        </w:rPr>
      </w:pPr>
      <w:r w:rsidRPr="00F1768C">
        <w:rPr>
          <w:sz w:val="21"/>
          <w:szCs w:val="21"/>
        </w:rPr>
        <w:t>Affix the paper strip to the ATF using tamper-evident tape</w:t>
      </w:r>
    </w:p>
    <w:p w:rsidR="00D10628" w:rsidRPr="00F1768C" w:rsidRDefault="00D10628" w:rsidP="00D10628">
      <w:pPr>
        <w:numPr>
          <w:ilvl w:val="0"/>
          <w:numId w:val="1"/>
        </w:numPr>
        <w:spacing w:after="0"/>
        <w:rPr>
          <w:b/>
          <w:sz w:val="21"/>
          <w:szCs w:val="21"/>
        </w:rPr>
      </w:pPr>
      <w:r w:rsidRPr="00F1768C">
        <w:rPr>
          <w:b/>
          <w:sz w:val="21"/>
          <w:szCs w:val="21"/>
        </w:rPr>
        <w:t xml:space="preserve">If the </w:t>
      </w:r>
      <w:r w:rsidRPr="00F1768C">
        <w:rPr>
          <w:b/>
          <w:sz w:val="21"/>
          <w:szCs w:val="21"/>
        </w:rPr>
        <w:t>confirmation</w:t>
      </w:r>
      <w:r w:rsidRPr="00F1768C">
        <w:rPr>
          <w:b/>
          <w:sz w:val="21"/>
          <w:szCs w:val="21"/>
        </w:rPr>
        <w:t xml:space="preserve"> test result is less than 0.02:</w:t>
      </w:r>
    </w:p>
    <w:p w:rsidR="00D10628" w:rsidRPr="00F1768C" w:rsidRDefault="00D10628" w:rsidP="00D10628">
      <w:pPr>
        <w:numPr>
          <w:ilvl w:val="1"/>
          <w:numId w:val="1"/>
        </w:numPr>
        <w:spacing w:after="0"/>
        <w:rPr>
          <w:sz w:val="21"/>
          <w:szCs w:val="21"/>
        </w:rPr>
      </w:pPr>
      <w:r w:rsidRPr="00F1768C">
        <w:rPr>
          <w:sz w:val="21"/>
          <w:szCs w:val="21"/>
        </w:rPr>
        <w:t>Complete the certification in Step 3</w:t>
      </w:r>
    </w:p>
    <w:p w:rsidR="00D10628" w:rsidRPr="00F1768C" w:rsidRDefault="00D10628" w:rsidP="00D10628">
      <w:pPr>
        <w:numPr>
          <w:ilvl w:val="1"/>
          <w:numId w:val="1"/>
        </w:numPr>
        <w:spacing w:after="0"/>
        <w:rPr>
          <w:sz w:val="21"/>
          <w:szCs w:val="21"/>
        </w:rPr>
      </w:pPr>
      <w:r w:rsidRPr="00F1768C">
        <w:rPr>
          <w:sz w:val="21"/>
          <w:szCs w:val="21"/>
        </w:rPr>
        <w:t xml:space="preserve">Give Copy 2 of the ATF to the employee </w:t>
      </w:r>
    </w:p>
    <w:p w:rsidR="00D10628" w:rsidRPr="00F1768C" w:rsidRDefault="00D10628" w:rsidP="00D10628">
      <w:pPr>
        <w:numPr>
          <w:ilvl w:val="0"/>
          <w:numId w:val="1"/>
        </w:numPr>
        <w:spacing w:after="0"/>
        <w:rPr>
          <w:b/>
          <w:sz w:val="21"/>
          <w:szCs w:val="21"/>
        </w:rPr>
      </w:pPr>
      <w:r w:rsidRPr="00F1768C">
        <w:rPr>
          <w:b/>
          <w:sz w:val="21"/>
          <w:szCs w:val="21"/>
        </w:rPr>
        <w:t xml:space="preserve">If the </w:t>
      </w:r>
      <w:r w:rsidRPr="00F1768C">
        <w:rPr>
          <w:b/>
          <w:sz w:val="21"/>
          <w:szCs w:val="21"/>
        </w:rPr>
        <w:t>confirmation</w:t>
      </w:r>
      <w:r w:rsidRPr="00F1768C">
        <w:rPr>
          <w:b/>
          <w:sz w:val="21"/>
          <w:szCs w:val="21"/>
        </w:rPr>
        <w:t xml:space="preserve"> test result is greater than or equal to 0.02:</w:t>
      </w:r>
    </w:p>
    <w:p w:rsidR="00D10628" w:rsidRPr="00F1768C" w:rsidRDefault="00D10628" w:rsidP="00D10628">
      <w:pPr>
        <w:numPr>
          <w:ilvl w:val="1"/>
          <w:numId w:val="1"/>
        </w:numPr>
        <w:spacing w:after="0"/>
        <w:rPr>
          <w:sz w:val="21"/>
          <w:szCs w:val="21"/>
        </w:rPr>
      </w:pPr>
      <w:r w:rsidRPr="00F1768C">
        <w:rPr>
          <w:sz w:val="21"/>
          <w:szCs w:val="21"/>
        </w:rPr>
        <w:t>Complete the certification in Step 3</w:t>
      </w:r>
    </w:p>
    <w:p w:rsidR="006D5C82" w:rsidRPr="00F1768C" w:rsidRDefault="00D10628" w:rsidP="00F1768C">
      <w:pPr>
        <w:numPr>
          <w:ilvl w:val="1"/>
          <w:numId w:val="1"/>
        </w:numPr>
        <w:spacing w:after="0"/>
        <w:rPr>
          <w:b/>
          <w:sz w:val="21"/>
          <w:szCs w:val="21"/>
        </w:rPr>
      </w:pPr>
      <w:r w:rsidRPr="00F1768C">
        <w:rPr>
          <w:sz w:val="21"/>
          <w:szCs w:val="21"/>
        </w:rPr>
        <w:t>Direct the employee to sign and date Step 4 of the ATF</w:t>
      </w:r>
    </w:p>
    <w:sectPr w:rsidR="006D5C82" w:rsidRPr="00F1768C" w:rsidSect="00D7789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4182"/>
    <w:multiLevelType w:val="hybridMultilevel"/>
    <w:tmpl w:val="C17651F4"/>
    <w:lvl w:ilvl="0" w:tplc="B23076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90A302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F0DF4"/>
    <w:multiLevelType w:val="hybridMultilevel"/>
    <w:tmpl w:val="E36438E8"/>
    <w:lvl w:ilvl="0" w:tplc="B23076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90A302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96"/>
    <w:rsid w:val="0000709C"/>
    <w:rsid w:val="00020331"/>
    <w:rsid w:val="0004677D"/>
    <w:rsid w:val="00090CDD"/>
    <w:rsid w:val="000C51B1"/>
    <w:rsid w:val="000C5BDF"/>
    <w:rsid w:val="000E3FE9"/>
    <w:rsid w:val="00155820"/>
    <w:rsid w:val="002113C4"/>
    <w:rsid w:val="0022272B"/>
    <w:rsid w:val="00251E9B"/>
    <w:rsid w:val="002C525C"/>
    <w:rsid w:val="002F44CD"/>
    <w:rsid w:val="0034139E"/>
    <w:rsid w:val="003A7720"/>
    <w:rsid w:val="004F1765"/>
    <w:rsid w:val="005A412A"/>
    <w:rsid w:val="005C3CA9"/>
    <w:rsid w:val="005C75D3"/>
    <w:rsid w:val="00625EDC"/>
    <w:rsid w:val="0064584C"/>
    <w:rsid w:val="00696722"/>
    <w:rsid w:val="006F7028"/>
    <w:rsid w:val="007567AF"/>
    <w:rsid w:val="008011AC"/>
    <w:rsid w:val="008B3F8F"/>
    <w:rsid w:val="00931188"/>
    <w:rsid w:val="009613A2"/>
    <w:rsid w:val="009B183D"/>
    <w:rsid w:val="00A0287B"/>
    <w:rsid w:val="00B06880"/>
    <w:rsid w:val="00B45AF3"/>
    <w:rsid w:val="00B65AAF"/>
    <w:rsid w:val="00C20CCA"/>
    <w:rsid w:val="00C35DFF"/>
    <w:rsid w:val="00C567D1"/>
    <w:rsid w:val="00CD0899"/>
    <w:rsid w:val="00CE5D31"/>
    <w:rsid w:val="00D10628"/>
    <w:rsid w:val="00D21EEC"/>
    <w:rsid w:val="00D451C1"/>
    <w:rsid w:val="00D77896"/>
    <w:rsid w:val="00E13CA8"/>
    <w:rsid w:val="00E15580"/>
    <w:rsid w:val="00E41BA8"/>
    <w:rsid w:val="00E43EA8"/>
    <w:rsid w:val="00E464A3"/>
    <w:rsid w:val="00E9409B"/>
    <w:rsid w:val="00EA6558"/>
    <w:rsid w:val="00F125ED"/>
    <w:rsid w:val="00F1768C"/>
    <w:rsid w:val="00F2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896"/>
  </w:style>
  <w:style w:type="paragraph" w:styleId="Heading1">
    <w:name w:val="heading 1"/>
    <w:basedOn w:val="Normal"/>
    <w:next w:val="Normal"/>
    <w:link w:val="Heading1Char"/>
    <w:uiPriority w:val="9"/>
    <w:qFormat/>
    <w:rsid w:val="00B65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Volpe Heading 2"/>
    <w:basedOn w:val="Normal"/>
    <w:next w:val="VolpeBody"/>
    <w:link w:val="Heading2Char"/>
    <w:autoRedefine/>
    <w:qFormat/>
    <w:rsid w:val="004F1765"/>
    <w:pPr>
      <w:keepNext/>
      <w:keepLines/>
      <w:spacing w:before="200" w:after="0" w:line="240" w:lineRule="auto"/>
      <w:outlineLvl w:val="1"/>
    </w:pPr>
    <w:rPr>
      <w:rFonts w:ascii="Gill Sans MT" w:eastAsiaTheme="majorEastAsia" w:hAnsi="Gill Sans MT" w:cstheme="majorBidi"/>
      <w:bCs/>
      <w:color w:val="4F81BD" w:themeColor="accent1"/>
      <w:sz w:val="36"/>
      <w:szCs w:val="26"/>
    </w:rPr>
  </w:style>
  <w:style w:type="paragraph" w:styleId="Heading3">
    <w:name w:val="heading 3"/>
    <w:aliases w:val="L3,h3"/>
    <w:basedOn w:val="Normal"/>
    <w:next w:val="Normal"/>
    <w:link w:val="Heading3Char"/>
    <w:uiPriority w:val="9"/>
    <w:unhideWhenUsed/>
    <w:qFormat/>
    <w:rsid w:val="00B65A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L4,h4,Level 2 - a,Map Title,4 dash,d,3,Level 3 Heading"/>
    <w:basedOn w:val="Normal"/>
    <w:next w:val="Normal"/>
    <w:link w:val="Heading4Char"/>
    <w:uiPriority w:val="9"/>
    <w:semiHidden/>
    <w:unhideWhenUsed/>
    <w:qFormat/>
    <w:rsid w:val="00B65A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5A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5A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5A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5A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5AA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Volpe Heading 2 Char"/>
    <w:basedOn w:val="DefaultParagraphFont"/>
    <w:link w:val="Heading2"/>
    <w:rsid w:val="004F1765"/>
    <w:rPr>
      <w:rFonts w:ascii="Gill Sans MT" w:eastAsiaTheme="majorEastAsia" w:hAnsi="Gill Sans MT" w:cstheme="majorBidi"/>
      <w:bCs/>
      <w:color w:val="4F81BD" w:themeColor="accent1"/>
      <w:sz w:val="36"/>
      <w:szCs w:val="26"/>
    </w:rPr>
  </w:style>
  <w:style w:type="character" w:customStyle="1" w:styleId="Heading3Char">
    <w:name w:val="Heading 3 Char"/>
    <w:aliases w:val="L3 Char,h3 Char"/>
    <w:basedOn w:val="DefaultParagraphFont"/>
    <w:link w:val="Heading3"/>
    <w:uiPriority w:val="9"/>
    <w:rsid w:val="00B65A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aliases w:val="L4 Char,h4 Char,Level 2 - a Char,Map Title Char,4 dash Char,d Char,3 Char,Level 3 Heading Char"/>
    <w:basedOn w:val="DefaultParagraphFont"/>
    <w:link w:val="Heading4"/>
    <w:uiPriority w:val="9"/>
    <w:semiHidden/>
    <w:rsid w:val="00B65A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5A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5A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5A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5AA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5A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5AA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65A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5A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5A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5A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65AAF"/>
    <w:rPr>
      <w:b/>
      <w:bCs/>
    </w:rPr>
  </w:style>
  <w:style w:type="character" w:styleId="Emphasis">
    <w:name w:val="Emphasis"/>
    <w:basedOn w:val="DefaultParagraphFont"/>
    <w:uiPriority w:val="20"/>
    <w:qFormat/>
    <w:rsid w:val="00B65AAF"/>
    <w:rPr>
      <w:i/>
      <w:iCs/>
    </w:rPr>
  </w:style>
  <w:style w:type="paragraph" w:styleId="NoSpacing">
    <w:name w:val="No Spacing"/>
    <w:link w:val="NoSpacingChar"/>
    <w:uiPriority w:val="1"/>
    <w:qFormat/>
    <w:rsid w:val="00B65AA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65AAF"/>
  </w:style>
  <w:style w:type="paragraph" w:styleId="ListParagraph">
    <w:name w:val="List Paragraph"/>
    <w:basedOn w:val="Normal"/>
    <w:link w:val="ListParagraphChar"/>
    <w:uiPriority w:val="34"/>
    <w:qFormat/>
    <w:rsid w:val="00B65AA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65AAF"/>
  </w:style>
  <w:style w:type="paragraph" w:styleId="Quote">
    <w:name w:val="Quote"/>
    <w:basedOn w:val="Normal"/>
    <w:next w:val="Normal"/>
    <w:link w:val="QuoteChar"/>
    <w:uiPriority w:val="29"/>
    <w:qFormat/>
    <w:rsid w:val="00B65AA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5AA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5A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5AA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65AA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65AA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65AA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65AA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65AA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5AAF"/>
    <w:pPr>
      <w:outlineLvl w:val="9"/>
    </w:pPr>
  </w:style>
  <w:style w:type="paragraph" w:customStyle="1" w:styleId="VolpeHeading">
    <w:name w:val="Volpe Heading"/>
    <w:basedOn w:val="NoSpacing"/>
    <w:link w:val="VolpeHeadingChar"/>
    <w:autoRedefine/>
    <w:qFormat/>
    <w:rsid w:val="002113C4"/>
    <w:rPr>
      <w:rFonts w:ascii="Gill Sans MT" w:eastAsiaTheme="majorEastAsia" w:hAnsi="Gill Sans MT" w:cstheme="majorBidi"/>
      <w:bCs/>
      <w:sz w:val="48"/>
      <w:szCs w:val="48"/>
    </w:rPr>
  </w:style>
  <w:style w:type="character" w:customStyle="1" w:styleId="VolpeHeadingChar">
    <w:name w:val="Volpe Heading Char"/>
    <w:basedOn w:val="DefaultParagraphFont"/>
    <w:link w:val="VolpeHeading"/>
    <w:rsid w:val="002113C4"/>
    <w:rPr>
      <w:rFonts w:ascii="Gill Sans MT" w:eastAsiaTheme="majorEastAsia" w:hAnsi="Gill Sans MT" w:cstheme="majorBidi"/>
      <w:bCs/>
      <w:sz w:val="48"/>
      <w:szCs w:val="48"/>
    </w:rPr>
  </w:style>
  <w:style w:type="paragraph" w:customStyle="1" w:styleId="VolpeSubheading">
    <w:name w:val="Volpe Subheading"/>
    <w:basedOn w:val="Normal"/>
    <w:next w:val="NoSpacing"/>
    <w:link w:val="VolpeSubheadingChar"/>
    <w:autoRedefine/>
    <w:qFormat/>
    <w:rsid w:val="00EA6558"/>
    <w:rPr>
      <w:rFonts w:ascii="Gill Sans MT" w:hAnsi="Gill Sans MT"/>
      <w:sz w:val="28"/>
    </w:rPr>
  </w:style>
  <w:style w:type="character" w:customStyle="1" w:styleId="VolpeSubheadingChar">
    <w:name w:val="Volpe Subheading Char"/>
    <w:basedOn w:val="NoSpacingChar"/>
    <w:link w:val="VolpeSubheading"/>
    <w:rsid w:val="00EA6558"/>
    <w:rPr>
      <w:rFonts w:ascii="Gill Sans MT" w:hAnsi="Gill Sans MT"/>
      <w:sz w:val="28"/>
    </w:rPr>
  </w:style>
  <w:style w:type="paragraph" w:customStyle="1" w:styleId="VolpeBody">
    <w:name w:val="Volpe Body"/>
    <w:basedOn w:val="Normal"/>
    <w:link w:val="VolpeBodyChar1"/>
    <w:autoRedefine/>
    <w:qFormat/>
    <w:rsid w:val="004F1765"/>
    <w:pPr>
      <w:spacing w:after="120" w:line="240" w:lineRule="auto"/>
      <w:contextualSpacing/>
    </w:pPr>
    <w:rPr>
      <w:rFonts w:cs="Times New Roman"/>
    </w:rPr>
  </w:style>
  <w:style w:type="character" w:customStyle="1" w:styleId="VolpeBodyChar">
    <w:name w:val="Volpe Body Char"/>
    <w:basedOn w:val="NoSpacingChar"/>
    <w:rsid w:val="00C35DFF"/>
    <w:rPr>
      <w:sz w:val="24"/>
      <w:szCs w:val="24"/>
    </w:rPr>
  </w:style>
  <w:style w:type="character" w:customStyle="1" w:styleId="VolpeBodyChar1">
    <w:name w:val="Volpe Body Char1"/>
    <w:basedOn w:val="DefaultParagraphFont"/>
    <w:link w:val="VolpeBody"/>
    <w:rsid w:val="004F1765"/>
    <w:rPr>
      <w:rFonts w:cs="Times New Roman"/>
    </w:rPr>
  </w:style>
  <w:style w:type="paragraph" w:customStyle="1" w:styleId="VolpeHeading1">
    <w:name w:val="Volpe Heading 1"/>
    <w:basedOn w:val="Heading1"/>
    <w:next w:val="VolpeBody"/>
    <w:link w:val="VolpeHeading1Char"/>
    <w:autoRedefine/>
    <w:qFormat/>
    <w:rsid w:val="006F7028"/>
    <w:pPr>
      <w:spacing w:line="240" w:lineRule="auto"/>
    </w:pPr>
    <w:rPr>
      <w:rFonts w:ascii="Gill Sans MT" w:hAnsi="Gill Sans MT"/>
      <w:b w:val="0"/>
      <w:sz w:val="48"/>
      <w:szCs w:val="48"/>
    </w:rPr>
  </w:style>
  <w:style w:type="character" w:customStyle="1" w:styleId="VolpeHeading1Char">
    <w:name w:val="Volpe Heading 1 Char"/>
    <w:basedOn w:val="Heading1Char"/>
    <w:link w:val="VolpeHeading1"/>
    <w:rsid w:val="006F7028"/>
    <w:rPr>
      <w:rFonts w:ascii="Gill Sans MT" w:eastAsiaTheme="majorEastAsia" w:hAnsi="Gill Sans MT" w:cstheme="majorBidi"/>
      <w:b w:val="0"/>
      <w:bCs/>
      <w:color w:val="365F91" w:themeColor="accent1" w:themeShade="BF"/>
      <w:sz w:val="48"/>
      <w:szCs w:val="48"/>
    </w:rPr>
  </w:style>
  <w:style w:type="paragraph" w:customStyle="1" w:styleId="Style2">
    <w:name w:val="Style2"/>
    <w:basedOn w:val="Heading2"/>
    <w:next w:val="VolpeBody"/>
    <w:link w:val="Style2Char"/>
    <w:autoRedefine/>
    <w:qFormat/>
    <w:rsid w:val="008B3F8F"/>
    <w:pPr>
      <w:tabs>
        <w:tab w:val="left" w:pos="0"/>
      </w:tabs>
    </w:pPr>
    <w:rPr>
      <w:szCs w:val="36"/>
    </w:rPr>
  </w:style>
  <w:style w:type="character" w:customStyle="1" w:styleId="Style2Char">
    <w:name w:val="Style2 Char"/>
    <w:basedOn w:val="Heading2Char"/>
    <w:link w:val="Style2"/>
    <w:rsid w:val="008B3F8F"/>
    <w:rPr>
      <w:rFonts w:ascii="Gill Sans MT" w:eastAsia="Times New Roman" w:hAnsi="Gill Sans MT" w:cs="Times New Roman"/>
      <w:bCs/>
      <w:color w:val="4F81BD"/>
      <w:sz w:val="36"/>
      <w:szCs w:val="36"/>
    </w:rPr>
  </w:style>
  <w:style w:type="paragraph" w:customStyle="1" w:styleId="VolpeHeading3">
    <w:name w:val="Volpe Heading 3"/>
    <w:basedOn w:val="Heading3"/>
    <w:next w:val="VolpeBody"/>
    <w:link w:val="VolpeHeading3Char"/>
    <w:autoRedefine/>
    <w:qFormat/>
    <w:rsid w:val="004F1765"/>
    <w:pPr>
      <w:spacing w:line="240" w:lineRule="auto"/>
    </w:pPr>
    <w:rPr>
      <w:rFonts w:ascii="Gill Sans MT" w:hAnsi="Gill Sans MT"/>
      <w:b w:val="0"/>
      <w:sz w:val="28"/>
      <w:szCs w:val="28"/>
    </w:rPr>
  </w:style>
  <w:style w:type="character" w:customStyle="1" w:styleId="VolpeHeading3Char">
    <w:name w:val="Volpe Heading 3 Char"/>
    <w:basedOn w:val="Heading3Char"/>
    <w:link w:val="VolpeHeading3"/>
    <w:rsid w:val="004F1765"/>
    <w:rPr>
      <w:rFonts w:ascii="Gill Sans MT" w:eastAsiaTheme="majorEastAsia" w:hAnsi="Gill Sans MT" w:cstheme="majorBidi"/>
      <w:b w:val="0"/>
      <w:bCs/>
      <w:color w:val="4F81BD" w:themeColor="accent1"/>
      <w:sz w:val="28"/>
      <w:szCs w:val="28"/>
    </w:rPr>
  </w:style>
  <w:style w:type="paragraph" w:customStyle="1" w:styleId="VolpeCaption">
    <w:name w:val="Volpe Caption"/>
    <w:basedOn w:val="Caption"/>
    <w:next w:val="VolpeBody"/>
    <w:link w:val="VolpeCaptionChar"/>
    <w:autoRedefine/>
    <w:qFormat/>
    <w:rsid w:val="005C3CA9"/>
    <w:pPr>
      <w:jc w:val="center"/>
    </w:pPr>
    <w:rPr>
      <w:rFonts w:ascii="Times New Roman" w:hAnsi="Times New Roman" w:cs="Times New Roman"/>
      <w:color w:val="4F81BD"/>
      <w:sz w:val="20"/>
    </w:rPr>
  </w:style>
  <w:style w:type="character" w:customStyle="1" w:styleId="VolpeCaptionChar">
    <w:name w:val="Volpe Caption Char"/>
    <w:basedOn w:val="DefaultParagraphFont"/>
    <w:link w:val="VolpeCaption"/>
    <w:rsid w:val="005C3CA9"/>
    <w:rPr>
      <w:rFonts w:ascii="Times New Roman" w:hAnsi="Times New Roman" w:cs="Times New Roman"/>
      <w:b/>
      <w:bCs/>
      <w:color w:val="4F81BD"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896"/>
  </w:style>
  <w:style w:type="paragraph" w:styleId="Heading1">
    <w:name w:val="heading 1"/>
    <w:basedOn w:val="Normal"/>
    <w:next w:val="Normal"/>
    <w:link w:val="Heading1Char"/>
    <w:uiPriority w:val="9"/>
    <w:qFormat/>
    <w:rsid w:val="00B65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Volpe Heading 2"/>
    <w:basedOn w:val="Normal"/>
    <w:next w:val="VolpeBody"/>
    <w:link w:val="Heading2Char"/>
    <w:autoRedefine/>
    <w:qFormat/>
    <w:rsid w:val="004F1765"/>
    <w:pPr>
      <w:keepNext/>
      <w:keepLines/>
      <w:spacing w:before="200" w:after="0" w:line="240" w:lineRule="auto"/>
      <w:outlineLvl w:val="1"/>
    </w:pPr>
    <w:rPr>
      <w:rFonts w:ascii="Gill Sans MT" w:eastAsiaTheme="majorEastAsia" w:hAnsi="Gill Sans MT" w:cstheme="majorBidi"/>
      <w:bCs/>
      <w:color w:val="4F81BD" w:themeColor="accent1"/>
      <w:sz w:val="36"/>
      <w:szCs w:val="26"/>
    </w:rPr>
  </w:style>
  <w:style w:type="paragraph" w:styleId="Heading3">
    <w:name w:val="heading 3"/>
    <w:aliases w:val="L3,h3"/>
    <w:basedOn w:val="Normal"/>
    <w:next w:val="Normal"/>
    <w:link w:val="Heading3Char"/>
    <w:uiPriority w:val="9"/>
    <w:unhideWhenUsed/>
    <w:qFormat/>
    <w:rsid w:val="00B65A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L4,h4,Level 2 - a,Map Title,4 dash,d,3,Level 3 Heading"/>
    <w:basedOn w:val="Normal"/>
    <w:next w:val="Normal"/>
    <w:link w:val="Heading4Char"/>
    <w:uiPriority w:val="9"/>
    <w:semiHidden/>
    <w:unhideWhenUsed/>
    <w:qFormat/>
    <w:rsid w:val="00B65A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5A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5A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5A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5A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5AA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Volpe Heading 2 Char"/>
    <w:basedOn w:val="DefaultParagraphFont"/>
    <w:link w:val="Heading2"/>
    <w:rsid w:val="004F1765"/>
    <w:rPr>
      <w:rFonts w:ascii="Gill Sans MT" w:eastAsiaTheme="majorEastAsia" w:hAnsi="Gill Sans MT" w:cstheme="majorBidi"/>
      <w:bCs/>
      <w:color w:val="4F81BD" w:themeColor="accent1"/>
      <w:sz w:val="36"/>
      <w:szCs w:val="26"/>
    </w:rPr>
  </w:style>
  <w:style w:type="character" w:customStyle="1" w:styleId="Heading3Char">
    <w:name w:val="Heading 3 Char"/>
    <w:aliases w:val="L3 Char,h3 Char"/>
    <w:basedOn w:val="DefaultParagraphFont"/>
    <w:link w:val="Heading3"/>
    <w:uiPriority w:val="9"/>
    <w:rsid w:val="00B65A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aliases w:val="L4 Char,h4 Char,Level 2 - a Char,Map Title Char,4 dash Char,d Char,3 Char,Level 3 Heading Char"/>
    <w:basedOn w:val="DefaultParagraphFont"/>
    <w:link w:val="Heading4"/>
    <w:uiPriority w:val="9"/>
    <w:semiHidden/>
    <w:rsid w:val="00B65A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5A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5A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5A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5AA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5A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5AA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65A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5A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5A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5A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65AAF"/>
    <w:rPr>
      <w:b/>
      <w:bCs/>
    </w:rPr>
  </w:style>
  <w:style w:type="character" w:styleId="Emphasis">
    <w:name w:val="Emphasis"/>
    <w:basedOn w:val="DefaultParagraphFont"/>
    <w:uiPriority w:val="20"/>
    <w:qFormat/>
    <w:rsid w:val="00B65AAF"/>
    <w:rPr>
      <w:i/>
      <w:iCs/>
    </w:rPr>
  </w:style>
  <w:style w:type="paragraph" w:styleId="NoSpacing">
    <w:name w:val="No Spacing"/>
    <w:link w:val="NoSpacingChar"/>
    <w:uiPriority w:val="1"/>
    <w:qFormat/>
    <w:rsid w:val="00B65AA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65AAF"/>
  </w:style>
  <w:style w:type="paragraph" w:styleId="ListParagraph">
    <w:name w:val="List Paragraph"/>
    <w:basedOn w:val="Normal"/>
    <w:link w:val="ListParagraphChar"/>
    <w:uiPriority w:val="34"/>
    <w:qFormat/>
    <w:rsid w:val="00B65AA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65AAF"/>
  </w:style>
  <w:style w:type="paragraph" w:styleId="Quote">
    <w:name w:val="Quote"/>
    <w:basedOn w:val="Normal"/>
    <w:next w:val="Normal"/>
    <w:link w:val="QuoteChar"/>
    <w:uiPriority w:val="29"/>
    <w:qFormat/>
    <w:rsid w:val="00B65AA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5AA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5A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5AA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65AA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65AA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65AA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65AA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65AA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5AAF"/>
    <w:pPr>
      <w:outlineLvl w:val="9"/>
    </w:pPr>
  </w:style>
  <w:style w:type="paragraph" w:customStyle="1" w:styleId="VolpeHeading">
    <w:name w:val="Volpe Heading"/>
    <w:basedOn w:val="NoSpacing"/>
    <w:link w:val="VolpeHeadingChar"/>
    <w:autoRedefine/>
    <w:qFormat/>
    <w:rsid w:val="002113C4"/>
    <w:rPr>
      <w:rFonts w:ascii="Gill Sans MT" w:eastAsiaTheme="majorEastAsia" w:hAnsi="Gill Sans MT" w:cstheme="majorBidi"/>
      <w:bCs/>
      <w:sz w:val="48"/>
      <w:szCs w:val="48"/>
    </w:rPr>
  </w:style>
  <w:style w:type="character" w:customStyle="1" w:styleId="VolpeHeadingChar">
    <w:name w:val="Volpe Heading Char"/>
    <w:basedOn w:val="DefaultParagraphFont"/>
    <w:link w:val="VolpeHeading"/>
    <w:rsid w:val="002113C4"/>
    <w:rPr>
      <w:rFonts w:ascii="Gill Sans MT" w:eastAsiaTheme="majorEastAsia" w:hAnsi="Gill Sans MT" w:cstheme="majorBidi"/>
      <w:bCs/>
      <w:sz w:val="48"/>
      <w:szCs w:val="48"/>
    </w:rPr>
  </w:style>
  <w:style w:type="paragraph" w:customStyle="1" w:styleId="VolpeSubheading">
    <w:name w:val="Volpe Subheading"/>
    <w:basedOn w:val="Normal"/>
    <w:next w:val="NoSpacing"/>
    <w:link w:val="VolpeSubheadingChar"/>
    <w:autoRedefine/>
    <w:qFormat/>
    <w:rsid w:val="00EA6558"/>
    <w:rPr>
      <w:rFonts w:ascii="Gill Sans MT" w:hAnsi="Gill Sans MT"/>
      <w:sz w:val="28"/>
    </w:rPr>
  </w:style>
  <w:style w:type="character" w:customStyle="1" w:styleId="VolpeSubheadingChar">
    <w:name w:val="Volpe Subheading Char"/>
    <w:basedOn w:val="NoSpacingChar"/>
    <w:link w:val="VolpeSubheading"/>
    <w:rsid w:val="00EA6558"/>
    <w:rPr>
      <w:rFonts w:ascii="Gill Sans MT" w:hAnsi="Gill Sans MT"/>
      <w:sz w:val="28"/>
    </w:rPr>
  </w:style>
  <w:style w:type="paragraph" w:customStyle="1" w:styleId="VolpeBody">
    <w:name w:val="Volpe Body"/>
    <w:basedOn w:val="Normal"/>
    <w:link w:val="VolpeBodyChar1"/>
    <w:autoRedefine/>
    <w:qFormat/>
    <w:rsid w:val="004F1765"/>
    <w:pPr>
      <w:spacing w:after="120" w:line="240" w:lineRule="auto"/>
      <w:contextualSpacing/>
    </w:pPr>
    <w:rPr>
      <w:rFonts w:cs="Times New Roman"/>
    </w:rPr>
  </w:style>
  <w:style w:type="character" w:customStyle="1" w:styleId="VolpeBodyChar">
    <w:name w:val="Volpe Body Char"/>
    <w:basedOn w:val="NoSpacingChar"/>
    <w:rsid w:val="00C35DFF"/>
    <w:rPr>
      <w:sz w:val="24"/>
      <w:szCs w:val="24"/>
    </w:rPr>
  </w:style>
  <w:style w:type="character" w:customStyle="1" w:styleId="VolpeBodyChar1">
    <w:name w:val="Volpe Body Char1"/>
    <w:basedOn w:val="DefaultParagraphFont"/>
    <w:link w:val="VolpeBody"/>
    <w:rsid w:val="004F1765"/>
    <w:rPr>
      <w:rFonts w:cs="Times New Roman"/>
    </w:rPr>
  </w:style>
  <w:style w:type="paragraph" w:customStyle="1" w:styleId="VolpeHeading1">
    <w:name w:val="Volpe Heading 1"/>
    <w:basedOn w:val="Heading1"/>
    <w:next w:val="VolpeBody"/>
    <w:link w:val="VolpeHeading1Char"/>
    <w:autoRedefine/>
    <w:qFormat/>
    <w:rsid w:val="006F7028"/>
    <w:pPr>
      <w:spacing w:line="240" w:lineRule="auto"/>
    </w:pPr>
    <w:rPr>
      <w:rFonts w:ascii="Gill Sans MT" w:hAnsi="Gill Sans MT"/>
      <w:b w:val="0"/>
      <w:sz w:val="48"/>
      <w:szCs w:val="48"/>
    </w:rPr>
  </w:style>
  <w:style w:type="character" w:customStyle="1" w:styleId="VolpeHeading1Char">
    <w:name w:val="Volpe Heading 1 Char"/>
    <w:basedOn w:val="Heading1Char"/>
    <w:link w:val="VolpeHeading1"/>
    <w:rsid w:val="006F7028"/>
    <w:rPr>
      <w:rFonts w:ascii="Gill Sans MT" w:eastAsiaTheme="majorEastAsia" w:hAnsi="Gill Sans MT" w:cstheme="majorBidi"/>
      <w:b w:val="0"/>
      <w:bCs/>
      <w:color w:val="365F91" w:themeColor="accent1" w:themeShade="BF"/>
      <w:sz w:val="48"/>
      <w:szCs w:val="48"/>
    </w:rPr>
  </w:style>
  <w:style w:type="paragraph" w:customStyle="1" w:styleId="Style2">
    <w:name w:val="Style2"/>
    <w:basedOn w:val="Heading2"/>
    <w:next w:val="VolpeBody"/>
    <w:link w:val="Style2Char"/>
    <w:autoRedefine/>
    <w:qFormat/>
    <w:rsid w:val="008B3F8F"/>
    <w:pPr>
      <w:tabs>
        <w:tab w:val="left" w:pos="0"/>
      </w:tabs>
    </w:pPr>
    <w:rPr>
      <w:szCs w:val="36"/>
    </w:rPr>
  </w:style>
  <w:style w:type="character" w:customStyle="1" w:styleId="Style2Char">
    <w:name w:val="Style2 Char"/>
    <w:basedOn w:val="Heading2Char"/>
    <w:link w:val="Style2"/>
    <w:rsid w:val="008B3F8F"/>
    <w:rPr>
      <w:rFonts w:ascii="Gill Sans MT" w:eastAsia="Times New Roman" w:hAnsi="Gill Sans MT" w:cs="Times New Roman"/>
      <w:bCs/>
      <w:color w:val="4F81BD"/>
      <w:sz w:val="36"/>
      <w:szCs w:val="36"/>
    </w:rPr>
  </w:style>
  <w:style w:type="paragraph" w:customStyle="1" w:styleId="VolpeHeading3">
    <w:name w:val="Volpe Heading 3"/>
    <w:basedOn w:val="Heading3"/>
    <w:next w:val="VolpeBody"/>
    <w:link w:val="VolpeHeading3Char"/>
    <w:autoRedefine/>
    <w:qFormat/>
    <w:rsid w:val="004F1765"/>
    <w:pPr>
      <w:spacing w:line="240" w:lineRule="auto"/>
    </w:pPr>
    <w:rPr>
      <w:rFonts w:ascii="Gill Sans MT" w:hAnsi="Gill Sans MT"/>
      <w:b w:val="0"/>
      <w:sz w:val="28"/>
      <w:szCs w:val="28"/>
    </w:rPr>
  </w:style>
  <w:style w:type="character" w:customStyle="1" w:styleId="VolpeHeading3Char">
    <w:name w:val="Volpe Heading 3 Char"/>
    <w:basedOn w:val="Heading3Char"/>
    <w:link w:val="VolpeHeading3"/>
    <w:rsid w:val="004F1765"/>
    <w:rPr>
      <w:rFonts w:ascii="Gill Sans MT" w:eastAsiaTheme="majorEastAsia" w:hAnsi="Gill Sans MT" w:cstheme="majorBidi"/>
      <w:b w:val="0"/>
      <w:bCs/>
      <w:color w:val="4F81BD" w:themeColor="accent1"/>
      <w:sz w:val="28"/>
      <w:szCs w:val="28"/>
    </w:rPr>
  </w:style>
  <w:style w:type="paragraph" w:customStyle="1" w:styleId="VolpeCaption">
    <w:name w:val="Volpe Caption"/>
    <w:basedOn w:val="Caption"/>
    <w:next w:val="VolpeBody"/>
    <w:link w:val="VolpeCaptionChar"/>
    <w:autoRedefine/>
    <w:qFormat/>
    <w:rsid w:val="005C3CA9"/>
    <w:pPr>
      <w:jc w:val="center"/>
    </w:pPr>
    <w:rPr>
      <w:rFonts w:ascii="Times New Roman" w:hAnsi="Times New Roman" w:cs="Times New Roman"/>
      <w:color w:val="4F81BD"/>
      <w:sz w:val="20"/>
    </w:rPr>
  </w:style>
  <w:style w:type="character" w:customStyle="1" w:styleId="VolpeCaptionChar">
    <w:name w:val="Volpe Caption Char"/>
    <w:basedOn w:val="DefaultParagraphFont"/>
    <w:link w:val="VolpeCaption"/>
    <w:rsid w:val="005C3CA9"/>
    <w:rPr>
      <w:rFonts w:ascii="Times New Roman" w:hAnsi="Times New Roman" w:cs="Times New Roman"/>
      <w:b/>
      <w:bCs/>
      <w:color w:val="4F81BD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John, Lori (VOLPE)</dc:creator>
  <cp:lastModifiedBy>DeCoste, Lori</cp:lastModifiedBy>
  <cp:revision>3</cp:revision>
  <dcterms:created xsi:type="dcterms:W3CDTF">2015-03-19T12:06:00Z</dcterms:created>
  <dcterms:modified xsi:type="dcterms:W3CDTF">2015-03-19T12:38:00Z</dcterms:modified>
</cp:coreProperties>
</file>